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1FEE" w14:textId="77777777" w:rsidR="00FD54EF" w:rsidRDefault="00FD54EF" w:rsidP="006E0BA8">
      <w:pPr>
        <w:rPr>
          <w:rFonts w:ascii="Aptos" w:eastAsia="Times New Roman" w:hAnsi="Aptos" w:cs="Times New Roman"/>
          <w:b/>
          <w:bCs/>
          <w:color w:val="000000"/>
          <w:sz w:val="24"/>
          <w:szCs w:val="24"/>
        </w:rPr>
      </w:pPr>
    </w:p>
    <w:p w14:paraId="11A6D771" w14:textId="569402A4" w:rsidR="006E0BA8" w:rsidRDefault="006E0BA8" w:rsidP="006E0BA8">
      <w:r w:rsidRPr="00FD54EF">
        <w:rPr>
          <w:rFonts w:ascii="Aptos" w:eastAsia="Times New Roman" w:hAnsi="Aptos" w:cs="Times New Roman"/>
          <w:b/>
          <w:bCs/>
          <w:color w:val="000000"/>
          <w:sz w:val="24"/>
          <w:szCs w:val="24"/>
        </w:rPr>
        <w:t>Committee:</w:t>
      </w:r>
      <w:r>
        <w:t xml:space="preserve"> </w:t>
      </w:r>
      <w:r w:rsidR="002D0ECC">
        <w:t>Education &amp; Training Committee</w:t>
      </w:r>
    </w:p>
    <w:p w14:paraId="4013A2D4" w14:textId="4BD06B30" w:rsidR="006E0BA8" w:rsidRPr="00FD54EF" w:rsidRDefault="006E0BA8" w:rsidP="006E0BA8">
      <w:pPr>
        <w:rPr>
          <w:rFonts w:ascii="Aptos" w:eastAsia="Times New Roman" w:hAnsi="Aptos" w:cs="Times New Roman"/>
          <w:b/>
          <w:bCs/>
          <w:color w:val="000000"/>
          <w:sz w:val="24"/>
          <w:szCs w:val="24"/>
        </w:rPr>
      </w:pPr>
      <w:r w:rsidRPr="00FD54EF">
        <w:rPr>
          <w:rFonts w:ascii="Aptos" w:eastAsia="Times New Roman" w:hAnsi="Aptos" w:cs="Times New Roman"/>
          <w:b/>
          <w:bCs/>
          <w:color w:val="000000"/>
          <w:sz w:val="24"/>
          <w:szCs w:val="24"/>
        </w:rPr>
        <w:t>Vision</w:t>
      </w:r>
      <w:r w:rsidR="00FD54EF" w:rsidRPr="00FD54EF">
        <w:rPr>
          <w:rFonts w:ascii="Aptos" w:eastAsia="Times New Roman" w:hAnsi="Aptos" w:cs="Times New Roman"/>
          <w:b/>
          <w:bCs/>
          <w:color w:val="000000"/>
          <w:sz w:val="24"/>
          <w:szCs w:val="24"/>
        </w:rPr>
        <w:t>/Mission/Value</w:t>
      </w:r>
      <w:r w:rsidRPr="00FD54EF">
        <w:rPr>
          <w:rFonts w:ascii="Aptos" w:eastAsia="Times New Roman" w:hAnsi="Aptos" w:cs="Times New Roman"/>
          <w:b/>
          <w:bCs/>
          <w:color w:val="000000"/>
          <w:sz w:val="24"/>
          <w:szCs w:val="24"/>
        </w:rPr>
        <w:t xml:space="preserve"> Statement</w:t>
      </w:r>
      <w:r w:rsidR="00FD54EF" w:rsidRPr="00FD54EF">
        <w:rPr>
          <w:rFonts w:ascii="Aptos" w:eastAsia="Times New Roman" w:hAnsi="Aptos" w:cs="Times New Roman"/>
          <w:b/>
          <w:bCs/>
          <w:color w:val="000000"/>
          <w:sz w:val="24"/>
          <w:szCs w:val="24"/>
        </w:rPr>
        <w:t>s</w:t>
      </w:r>
      <w:r w:rsidRPr="00FD54EF">
        <w:rPr>
          <w:rFonts w:ascii="Aptos" w:eastAsia="Times New Roman" w:hAnsi="Aptos" w:cs="Times New Roman"/>
          <w:b/>
          <w:bCs/>
          <w:color w:val="000000"/>
          <w:sz w:val="24"/>
          <w:szCs w:val="24"/>
        </w:rPr>
        <w:t xml:space="preserve">: </w:t>
      </w:r>
    </w:p>
    <w:p w14:paraId="65499964" w14:textId="6D96182E" w:rsidR="00FD54EF" w:rsidRPr="00FD54EF" w:rsidRDefault="00FD54EF" w:rsidP="00FD54EF">
      <w:pPr>
        <w:spacing w:after="0" w:line="240" w:lineRule="auto"/>
        <w:ind w:left="720"/>
        <w:rPr>
          <w:rFonts w:ascii="Aptos" w:eastAsia="Times New Roman" w:hAnsi="Aptos" w:cs="Times New Roman"/>
          <w:color w:val="000000"/>
          <w:sz w:val="24"/>
          <w:szCs w:val="24"/>
        </w:rPr>
      </w:pPr>
      <w:r w:rsidRPr="00FD54EF">
        <w:rPr>
          <w:rFonts w:ascii="Aptos" w:eastAsia="Times New Roman" w:hAnsi="Aptos" w:cs="Times New Roman"/>
          <w:b/>
          <w:bCs/>
          <w:color w:val="000000"/>
          <w:sz w:val="24"/>
          <w:szCs w:val="24"/>
        </w:rPr>
        <w:t>Vision Statement:</w:t>
      </w:r>
      <w:r w:rsidRPr="00FD54EF">
        <w:rPr>
          <w:rFonts w:ascii="Aptos" w:eastAsia="Times New Roman" w:hAnsi="Aptos" w:cs="Times New Roman"/>
          <w:color w:val="000000"/>
          <w:sz w:val="24"/>
          <w:szCs w:val="24"/>
        </w:rPr>
        <w:t> Support the APWA National and the Florida Chapter’s Strategic Planning Elements as they relate to education and training; operating collaboratively with our partners from the public, private and not-for-profit sectors. </w:t>
      </w:r>
      <w:r>
        <w:rPr>
          <w:rFonts w:ascii="Aptos" w:eastAsia="Times New Roman" w:hAnsi="Aptos" w:cs="Times New Roman"/>
          <w:color w:val="000000"/>
          <w:sz w:val="24"/>
          <w:szCs w:val="24"/>
        </w:rPr>
        <w:br/>
      </w:r>
    </w:p>
    <w:p w14:paraId="538E822B" w14:textId="322A8A42" w:rsidR="00FD54EF" w:rsidRPr="00FD54EF" w:rsidRDefault="00FD54EF" w:rsidP="00FD54EF">
      <w:pPr>
        <w:spacing w:after="0" w:line="240" w:lineRule="auto"/>
        <w:ind w:left="720"/>
        <w:rPr>
          <w:rFonts w:ascii="Aptos" w:eastAsia="Times New Roman" w:hAnsi="Aptos" w:cs="Times New Roman"/>
          <w:color w:val="000000"/>
          <w:sz w:val="24"/>
          <w:szCs w:val="24"/>
        </w:rPr>
      </w:pPr>
      <w:r w:rsidRPr="00FD54EF">
        <w:rPr>
          <w:rFonts w:ascii="Aptos" w:eastAsia="Times New Roman" w:hAnsi="Aptos" w:cs="Times New Roman"/>
          <w:b/>
          <w:bCs/>
          <w:color w:val="000000"/>
          <w:sz w:val="24"/>
          <w:szCs w:val="24"/>
        </w:rPr>
        <w:t>Mission Statement:</w:t>
      </w:r>
      <w:r w:rsidRPr="00FD54EF">
        <w:rPr>
          <w:rFonts w:ascii="Aptos" w:eastAsia="Times New Roman" w:hAnsi="Aptos" w:cs="Times New Roman"/>
          <w:color w:val="000000"/>
          <w:sz w:val="24"/>
          <w:szCs w:val="24"/>
        </w:rPr>
        <w:t> Support public works-related education and training throughout the state of Florida.  As a committee under the APWA Florida State Chapter our focus is the members of this organization.  We support public works by increasing access to sources of education &amp; training, facilitate the Branches’ Technical Sessions, promote workforce development, add to the academic environment of education and training, and submit reports as requested by the executive committee. </w:t>
      </w:r>
      <w:r>
        <w:rPr>
          <w:rFonts w:ascii="Aptos" w:eastAsia="Times New Roman" w:hAnsi="Aptos" w:cs="Times New Roman"/>
          <w:color w:val="000000"/>
          <w:sz w:val="24"/>
          <w:szCs w:val="24"/>
        </w:rPr>
        <w:br/>
      </w:r>
    </w:p>
    <w:p w14:paraId="1D249A98" w14:textId="3EA7459A" w:rsidR="00FD54EF" w:rsidRPr="00FD54EF" w:rsidRDefault="00FD54EF" w:rsidP="00FD54EF">
      <w:pPr>
        <w:spacing w:after="0" w:line="240" w:lineRule="auto"/>
        <w:ind w:firstLine="720"/>
        <w:rPr>
          <w:rFonts w:ascii="Aptos" w:eastAsia="Times New Roman" w:hAnsi="Aptos" w:cs="Times New Roman"/>
          <w:b/>
          <w:bCs/>
          <w:color w:val="000000"/>
          <w:sz w:val="24"/>
          <w:szCs w:val="24"/>
        </w:rPr>
      </w:pPr>
      <w:r w:rsidRPr="00FD54EF">
        <w:rPr>
          <w:rFonts w:ascii="Aptos" w:eastAsia="Times New Roman" w:hAnsi="Aptos" w:cs="Times New Roman"/>
          <w:b/>
          <w:bCs/>
          <w:color w:val="000000"/>
          <w:sz w:val="24"/>
          <w:szCs w:val="24"/>
        </w:rPr>
        <w:t>Value</w:t>
      </w:r>
      <w:r w:rsidRPr="00FD54EF">
        <w:rPr>
          <w:rFonts w:ascii="Aptos" w:eastAsia="Times New Roman" w:hAnsi="Aptos" w:cs="Times New Roman"/>
          <w:b/>
          <w:bCs/>
          <w:color w:val="000000"/>
          <w:sz w:val="24"/>
          <w:szCs w:val="24"/>
        </w:rPr>
        <w:t xml:space="preserve"> Statement:</w:t>
      </w:r>
      <w:r w:rsidRPr="00FD54EF">
        <w:rPr>
          <w:rFonts w:ascii="Aptos" w:eastAsia="Times New Roman" w:hAnsi="Aptos" w:cs="Times New Roman"/>
          <w:b/>
          <w:bCs/>
          <w:color w:val="000000"/>
          <w:sz w:val="24"/>
          <w:szCs w:val="24"/>
        </w:rPr>
        <w:t> </w:t>
      </w:r>
    </w:p>
    <w:p w14:paraId="204B6D12" w14:textId="77777777" w:rsidR="00FD54EF" w:rsidRPr="00FD54EF" w:rsidRDefault="00FD54EF" w:rsidP="00FD54EF">
      <w:pPr>
        <w:numPr>
          <w:ilvl w:val="0"/>
          <w:numId w:val="3"/>
        </w:numPr>
        <w:spacing w:after="0" w:line="240" w:lineRule="auto"/>
        <w:rPr>
          <w:rFonts w:ascii="Aptos" w:eastAsia="Times New Roman" w:hAnsi="Aptos" w:cs="Times New Roman"/>
          <w:color w:val="000000"/>
          <w:sz w:val="24"/>
          <w:szCs w:val="24"/>
        </w:rPr>
      </w:pPr>
      <w:r w:rsidRPr="00FD54EF">
        <w:rPr>
          <w:rFonts w:ascii="Aptos" w:eastAsia="Times New Roman" w:hAnsi="Aptos" w:cs="Times New Roman"/>
          <w:color w:val="000000"/>
          <w:sz w:val="24"/>
          <w:szCs w:val="24"/>
        </w:rPr>
        <w:t>Access to Workforce Development Resources </w:t>
      </w:r>
    </w:p>
    <w:p w14:paraId="08A419B1" w14:textId="77777777" w:rsidR="00FD54EF" w:rsidRPr="00FD54EF" w:rsidRDefault="00FD54EF" w:rsidP="00FD54EF">
      <w:pPr>
        <w:numPr>
          <w:ilvl w:val="0"/>
          <w:numId w:val="3"/>
        </w:numPr>
        <w:spacing w:after="0" w:line="240" w:lineRule="auto"/>
        <w:rPr>
          <w:rFonts w:ascii="Aptos" w:eastAsia="Times New Roman" w:hAnsi="Aptos" w:cs="Times New Roman"/>
          <w:color w:val="000000"/>
          <w:sz w:val="24"/>
          <w:szCs w:val="24"/>
        </w:rPr>
      </w:pPr>
      <w:r w:rsidRPr="00FD54EF">
        <w:rPr>
          <w:rFonts w:ascii="Aptos" w:eastAsia="Times New Roman" w:hAnsi="Aptos" w:cs="Times New Roman"/>
          <w:color w:val="000000"/>
          <w:sz w:val="24"/>
          <w:szCs w:val="24"/>
        </w:rPr>
        <w:t>Support of workforce development and related professions </w:t>
      </w:r>
    </w:p>
    <w:p w14:paraId="1A7A6016" w14:textId="77777777" w:rsidR="00FD54EF" w:rsidRPr="00FD54EF" w:rsidRDefault="00FD54EF" w:rsidP="00FD54EF">
      <w:pPr>
        <w:numPr>
          <w:ilvl w:val="0"/>
          <w:numId w:val="3"/>
        </w:numPr>
        <w:spacing w:after="0" w:line="240" w:lineRule="auto"/>
        <w:rPr>
          <w:rFonts w:ascii="Aptos" w:eastAsia="Times New Roman" w:hAnsi="Aptos" w:cs="Times New Roman"/>
          <w:color w:val="000000"/>
          <w:sz w:val="24"/>
          <w:szCs w:val="24"/>
        </w:rPr>
      </w:pPr>
      <w:r w:rsidRPr="00FD54EF">
        <w:rPr>
          <w:rFonts w:ascii="Aptos" w:eastAsia="Times New Roman" w:hAnsi="Aptos" w:cs="Times New Roman"/>
          <w:color w:val="000000"/>
          <w:sz w:val="24"/>
          <w:szCs w:val="24"/>
        </w:rPr>
        <w:t>Support the needs of our Member Agencies </w:t>
      </w:r>
    </w:p>
    <w:p w14:paraId="63C4FC17" w14:textId="77777777" w:rsidR="00FD54EF" w:rsidRPr="00FD54EF" w:rsidRDefault="00FD54EF" w:rsidP="00FD54EF">
      <w:pPr>
        <w:numPr>
          <w:ilvl w:val="0"/>
          <w:numId w:val="3"/>
        </w:numPr>
        <w:spacing w:after="0" w:line="240" w:lineRule="auto"/>
        <w:rPr>
          <w:rFonts w:ascii="Aptos" w:eastAsia="Times New Roman" w:hAnsi="Aptos" w:cs="Times New Roman"/>
          <w:color w:val="000000"/>
          <w:sz w:val="24"/>
          <w:szCs w:val="24"/>
        </w:rPr>
      </w:pPr>
      <w:r w:rsidRPr="00FD54EF">
        <w:rPr>
          <w:rFonts w:ascii="Aptos" w:eastAsia="Times New Roman" w:hAnsi="Aptos" w:cs="Times New Roman"/>
          <w:color w:val="000000"/>
          <w:sz w:val="24"/>
          <w:szCs w:val="24"/>
        </w:rPr>
        <w:t>Professional development and personal betterment of members </w:t>
      </w:r>
    </w:p>
    <w:p w14:paraId="1707DEDE" w14:textId="77777777" w:rsidR="00FD54EF" w:rsidRPr="00FD54EF" w:rsidRDefault="00FD54EF" w:rsidP="00FD54EF">
      <w:pPr>
        <w:numPr>
          <w:ilvl w:val="0"/>
          <w:numId w:val="3"/>
        </w:numPr>
        <w:spacing w:after="0" w:line="240" w:lineRule="auto"/>
        <w:rPr>
          <w:rFonts w:ascii="Aptos" w:eastAsia="Times New Roman" w:hAnsi="Aptos" w:cs="Times New Roman"/>
          <w:color w:val="000000"/>
          <w:sz w:val="24"/>
          <w:szCs w:val="24"/>
        </w:rPr>
      </w:pPr>
      <w:r w:rsidRPr="00FD54EF">
        <w:rPr>
          <w:rFonts w:ascii="Aptos" w:eastAsia="Times New Roman" w:hAnsi="Aptos" w:cs="Times New Roman"/>
          <w:color w:val="000000"/>
          <w:sz w:val="24"/>
          <w:szCs w:val="24"/>
        </w:rPr>
        <w:t>Support of APWA at all levels (National, State, and Branch) </w:t>
      </w:r>
    </w:p>
    <w:p w14:paraId="15CB7921" w14:textId="77777777" w:rsidR="00FD54EF" w:rsidRDefault="00FD54EF" w:rsidP="006E0BA8"/>
    <w:p w14:paraId="25022BE5" w14:textId="6FD48CA1" w:rsidR="006E0BA8" w:rsidRDefault="00557043" w:rsidP="006E0BA8">
      <w:r w:rsidRPr="00FD54EF">
        <w:rPr>
          <w:rFonts w:ascii="Aptos" w:eastAsia="Times New Roman" w:hAnsi="Aptos" w:cs="Times New Roman"/>
          <w:b/>
          <w:bCs/>
          <w:color w:val="000000"/>
          <w:sz w:val="24"/>
          <w:szCs w:val="24"/>
        </w:rPr>
        <w:t>Frequency of Committee meetings</w:t>
      </w:r>
      <w:r w:rsidR="006E0BA8" w:rsidRPr="00FD54EF">
        <w:rPr>
          <w:rFonts w:ascii="Aptos" w:eastAsia="Times New Roman" w:hAnsi="Aptos" w:cs="Times New Roman"/>
          <w:b/>
          <w:bCs/>
          <w:color w:val="000000"/>
          <w:sz w:val="24"/>
          <w:szCs w:val="24"/>
        </w:rPr>
        <w:t>:</w:t>
      </w:r>
      <w:r w:rsidR="006E0BA8">
        <w:t xml:space="preserve"> </w:t>
      </w:r>
      <w:r w:rsidR="002D0ECC">
        <w:br/>
        <w:t xml:space="preserve">Bimonthly Meetings | Meetings usually last 1 hour | </w:t>
      </w:r>
      <w:r w:rsidR="002D0ECC">
        <w:br/>
        <w:t>Commitment of approximately 10 hours a year.</w:t>
      </w:r>
    </w:p>
    <w:p w14:paraId="546ADCC1" w14:textId="77777777" w:rsidR="00FD54EF" w:rsidRDefault="00FD54EF" w:rsidP="006E0BA8"/>
    <w:tbl>
      <w:tblPr>
        <w:tblStyle w:val="TableGrid"/>
        <w:tblW w:w="0" w:type="auto"/>
        <w:tblLook w:val="04A0" w:firstRow="1" w:lastRow="0" w:firstColumn="1" w:lastColumn="0" w:noHBand="0" w:noVBand="1"/>
      </w:tblPr>
      <w:tblGrid>
        <w:gridCol w:w="2215"/>
        <w:gridCol w:w="1684"/>
        <w:gridCol w:w="3297"/>
        <w:gridCol w:w="2154"/>
      </w:tblGrid>
      <w:tr w:rsidR="00F618EC" w14:paraId="3A15A4E4" w14:textId="77777777" w:rsidTr="004C55DE">
        <w:tc>
          <w:tcPr>
            <w:tcW w:w="2215" w:type="dxa"/>
          </w:tcPr>
          <w:p w14:paraId="228306BA" w14:textId="0EB1FC95" w:rsidR="00F618EC" w:rsidRPr="00435DE2" w:rsidRDefault="00C60934" w:rsidP="006E0BA8">
            <w:pPr>
              <w:rPr>
                <w:b/>
                <w:bCs/>
              </w:rPr>
            </w:pPr>
            <w:r w:rsidRPr="00435DE2">
              <w:rPr>
                <w:b/>
                <w:bCs/>
              </w:rPr>
              <w:t>Name</w:t>
            </w:r>
          </w:p>
        </w:tc>
        <w:tc>
          <w:tcPr>
            <w:tcW w:w="1684" w:type="dxa"/>
          </w:tcPr>
          <w:p w14:paraId="17A5C28C" w14:textId="43444F3B" w:rsidR="00F618EC" w:rsidRPr="00435DE2" w:rsidRDefault="00C60934" w:rsidP="006E0BA8">
            <w:pPr>
              <w:rPr>
                <w:b/>
                <w:bCs/>
              </w:rPr>
            </w:pPr>
            <w:r w:rsidRPr="00435DE2">
              <w:rPr>
                <w:b/>
                <w:bCs/>
              </w:rPr>
              <w:t>Phone #</w:t>
            </w:r>
          </w:p>
        </w:tc>
        <w:tc>
          <w:tcPr>
            <w:tcW w:w="3297" w:type="dxa"/>
          </w:tcPr>
          <w:p w14:paraId="4D253872" w14:textId="7B1D9669" w:rsidR="00F618EC" w:rsidRPr="00435DE2" w:rsidRDefault="00C60934" w:rsidP="006E0BA8">
            <w:pPr>
              <w:rPr>
                <w:b/>
                <w:bCs/>
              </w:rPr>
            </w:pPr>
            <w:r w:rsidRPr="00435DE2">
              <w:rPr>
                <w:b/>
                <w:bCs/>
              </w:rPr>
              <w:t>Email</w:t>
            </w:r>
          </w:p>
        </w:tc>
        <w:tc>
          <w:tcPr>
            <w:tcW w:w="2154" w:type="dxa"/>
          </w:tcPr>
          <w:p w14:paraId="27F3411C" w14:textId="313AD69D" w:rsidR="00F618EC" w:rsidRPr="00435DE2" w:rsidRDefault="00C60934" w:rsidP="006E0BA8">
            <w:pPr>
              <w:rPr>
                <w:b/>
                <w:bCs/>
              </w:rPr>
            </w:pPr>
            <w:r w:rsidRPr="00435DE2">
              <w:rPr>
                <w:b/>
                <w:bCs/>
              </w:rPr>
              <w:t>Years Served on Committee</w:t>
            </w:r>
          </w:p>
        </w:tc>
      </w:tr>
      <w:tr w:rsidR="00435DE2" w14:paraId="25A7E972" w14:textId="77777777">
        <w:tc>
          <w:tcPr>
            <w:tcW w:w="9350" w:type="dxa"/>
            <w:gridSpan w:val="4"/>
          </w:tcPr>
          <w:p w14:paraId="1184907E" w14:textId="6B781E99" w:rsidR="00435DE2" w:rsidRDefault="00435DE2" w:rsidP="00435DE2">
            <w:r w:rsidRPr="00557043">
              <w:rPr>
                <w:b/>
                <w:bCs/>
              </w:rPr>
              <w:t>Committee</w:t>
            </w:r>
            <w:r>
              <w:rPr>
                <w:b/>
                <w:bCs/>
              </w:rPr>
              <w:t xml:space="preserve"> Chair</w:t>
            </w:r>
          </w:p>
        </w:tc>
      </w:tr>
      <w:tr w:rsidR="00435DE2" w14:paraId="038A7CF2" w14:textId="77777777" w:rsidTr="004C55DE">
        <w:tc>
          <w:tcPr>
            <w:tcW w:w="2215" w:type="dxa"/>
          </w:tcPr>
          <w:p w14:paraId="11526971" w14:textId="2309494E" w:rsidR="00435DE2" w:rsidRPr="0068481E" w:rsidRDefault="00497391" w:rsidP="006E0BA8">
            <w:r w:rsidRPr="0068481E">
              <w:t>Peter Cavalli</w:t>
            </w:r>
          </w:p>
        </w:tc>
        <w:tc>
          <w:tcPr>
            <w:tcW w:w="1684" w:type="dxa"/>
          </w:tcPr>
          <w:p w14:paraId="21A3DAA3" w14:textId="4D3D9270" w:rsidR="00435DE2" w:rsidRPr="0068481E" w:rsidRDefault="00497391" w:rsidP="006E0BA8">
            <w:r w:rsidRPr="0068481E">
              <w:t>813.420.5891</w:t>
            </w:r>
          </w:p>
        </w:tc>
        <w:tc>
          <w:tcPr>
            <w:tcW w:w="3297" w:type="dxa"/>
          </w:tcPr>
          <w:p w14:paraId="260756BD" w14:textId="29EC352A" w:rsidR="00435DE2" w:rsidRPr="0068481E" w:rsidRDefault="00497391" w:rsidP="006E0BA8">
            <w:hyperlink r:id="rId7" w:history="1">
              <w:r w:rsidRPr="0068481E">
                <w:rPr>
                  <w:rStyle w:val="Hyperlink"/>
                </w:rPr>
                <w:t>executive@tampabaytraining.com</w:t>
              </w:r>
            </w:hyperlink>
            <w:r w:rsidRPr="0068481E">
              <w:t xml:space="preserve"> </w:t>
            </w:r>
          </w:p>
        </w:tc>
        <w:tc>
          <w:tcPr>
            <w:tcW w:w="2154" w:type="dxa"/>
          </w:tcPr>
          <w:p w14:paraId="02975AFE" w14:textId="4C15D6E6" w:rsidR="00435DE2" w:rsidRPr="0068481E" w:rsidRDefault="0068481E" w:rsidP="006E0BA8">
            <w:r>
              <w:t>3</w:t>
            </w:r>
          </w:p>
        </w:tc>
      </w:tr>
      <w:tr w:rsidR="0068481E" w14:paraId="3980FDD2" w14:textId="77777777">
        <w:tc>
          <w:tcPr>
            <w:tcW w:w="9350" w:type="dxa"/>
            <w:gridSpan w:val="4"/>
          </w:tcPr>
          <w:p w14:paraId="241E4D1C" w14:textId="34A4D19B" w:rsidR="0068481E" w:rsidRPr="00557043" w:rsidRDefault="003C0BD9" w:rsidP="006E0BA8">
            <w:pPr>
              <w:rPr>
                <w:b/>
                <w:bCs/>
              </w:rPr>
            </w:pPr>
            <w:r>
              <w:rPr>
                <w:b/>
                <w:bCs/>
              </w:rPr>
              <w:t xml:space="preserve">Committee </w:t>
            </w:r>
            <w:r w:rsidR="0068481E">
              <w:rPr>
                <w:b/>
                <w:bCs/>
              </w:rPr>
              <w:t>Vice Chair</w:t>
            </w:r>
          </w:p>
        </w:tc>
      </w:tr>
      <w:tr w:rsidR="0068481E" w14:paraId="6D57A610" w14:textId="77777777" w:rsidTr="008A4E39">
        <w:tc>
          <w:tcPr>
            <w:tcW w:w="2215" w:type="dxa"/>
          </w:tcPr>
          <w:p w14:paraId="255F6D0B" w14:textId="77777777" w:rsidR="0068481E" w:rsidRPr="0068481E" w:rsidRDefault="0068481E" w:rsidP="008A4E39">
            <w:r w:rsidRPr="0068481E">
              <w:t>Harry Lorick</w:t>
            </w:r>
          </w:p>
        </w:tc>
        <w:tc>
          <w:tcPr>
            <w:tcW w:w="1684" w:type="dxa"/>
          </w:tcPr>
          <w:p w14:paraId="58E6FAA3" w14:textId="77777777" w:rsidR="0068481E" w:rsidRPr="0068481E" w:rsidRDefault="0068481E" w:rsidP="008A4E39">
            <w:r w:rsidRPr="0068481E">
              <w:t>310.766.1401</w:t>
            </w:r>
          </w:p>
        </w:tc>
        <w:tc>
          <w:tcPr>
            <w:tcW w:w="3297" w:type="dxa"/>
          </w:tcPr>
          <w:p w14:paraId="302A2F89" w14:textId="77777777" w:rsidR="0068481E" w:rsidRPr="0068481E" w:rsidRDefault="0068481E" w:rsidP="008A4E39">
            <w:hyperlink r:id="rId8" w:history="1">
              <w:r w:rsidRPr="0068481E">
                <w:rPr>
                  <w:rStyle w:val="Hyperlink"/>
                </w:rPr>
                <w:t>hlorick@laconsulting.com</w:t>
              </w:r>
            </w:hyperlink>
          </w:p>
        </w:tc>
        <w:tc>
          <w:tcPr>
            <w:tcW w:w="2154" w:type="dxa"/>
          </w:tcPr>
          <w:p w14:paraId="5D6E58F5" w14:textId="067E327D" w:rsidR="0068481E" w:rsidRPr="0068481E" w:rsidRDefault="0068481E" w:rsidP="008A4E39">
            <w:r>
              <w:t>2</w:t>
            </w:r>
          </w:p>
        </w:tc>
      </w:tr>
      <w:tr w:rsidR="00435DE2" w14:paraId="0B4A2380" w14:textId="77777777">
        <w:tc>
          <w:tcPr>
            <w:tcW w:w="9350" w:type="dxa"/>
            <w:gridSpan w:val="4"/>
          </w:tcPr>
          <w:p w14:paraId="06447506" w14:textId="3FD30760" w:rsidR="00435DE2" w:rsidRDefault="00435DE2" w:rsidP="006E0BA8">
            <w:r w:rsidRPr="00557043">
              <w:rPr>
                <w:b/>
                <w:bCs/>
              </w:rPr>
              <w:t>Committee</w:t>
            </w:r>
            <w:r>
              <w:rPr>
                <w:b/>
                <w:bCs/>
              </w:rPr>
              <w:t xml:space="preserve"> Members</w:t>
            </w:r>
            <w:r w:rsidR="00497391">
              <w:rPr>
                <w:b/>
                <w:bCs/>
              </w:rPr>
              <w:t xml:space="preserve"> (In Alpha Order)</w:t>
            </w:r>
          </w:p>
        </w:tc>
      </w:tr>
      <w:tr w:rsidR="00F618EC" w14:paraId="4570B2C3" w14:textId="77777777" w:rsidTr="004C55DE">
        <w:tc>
          <w:tcPr>
            <w:tcW w:w="2215" w:type="dxa"/>
          </w:tcPr>
          <w:p w14:paraId="4AC16887" w14:textId="2CA0274E" w:rsidR="00F618EC" w:rsidRPr="0068481E" w:rsidRDefault="00497391" w:rsidP="006E0BA8">
            <w:r w:rsidRPr="0068481E">
              <w:t>Rohland Bryant</w:t>
            </w:r>
          </w:p>
        </w:tc>
        <w:tc>
          <w:tcPr>
            <w:tcW w:w="1684" w:type="dxa"/>
          </w:tcPr>
          <w:p w14:paraId="78D3D96F" w14:textId="70E6356A" w:rsidR="00F618EC" w:rsidRPr="0068481E" w:rsidRDefault="006643A3" w:rsidP="006E0BA8">
            <w:r w:rsidRPr="0068481E">
              <w:t>727.</w:t>
            </w:r>
            <w:r w:rsidR="003944AB" w:rsidRPr="0068481E">
              <w:t>580</w:t>
            </w:r>
            <w:r w:rsidRPr="0068481E">
              <w:t>.</w:t>
            </w:r>
            <w:r w:rsidR="003944AB" w:rsidRPr="0068481E">
              <w:t>2248</w:t>
            </w:r>
          </w:p>
        </w:tc>
        <w:tc>
          <w:tcPr>
            <w:tcW w:w="3297" w:type="dxa"/>
          </w:tcPr>
          <w:p w14:paraId="724961B8" w14:textId="061BD2CB" w:rsidR="003944AB" w:rsidRPr="0068481E" w:rsidRDefault="003944AB" w:rsidP="006E0BA8">
            <w:hyperlink r:id="rId9" w:history="1">
              <w:r w:rsidRPr="0068481E">
                <w:rPr>
                  <w:rStyle w:val="Hyperlink"/>
                </w:rPr>
                <w:t>rbryant@pwti.org</w:t>
              </w:r>
            </w:hyperlink>
          </w:p>
        </w:tc>
        <w:tc>
          <w:tcPr>
            <w:tcW w:w="2154" w:type="dxa"/>
          </w:tcPr>
          <w:p w14:paraId="0436CD5A" w14:textId="333A7F23" w:rsidR="00F618EC" w:rsidRPr="0068481E" w:rsidRDefault="0068481E" w:rsidP="006E0BA8">
            <w:r>
              <w:t>2</w:t>
            </w:r>
          </w:p>
        </w:tc>
      </w:tr>
      <w:tr w:rsidR="0017495F" w14:paraId="38C129B6" w14:textId="77777777" w:rsidTr="004C55DE">
        <w:tc>
          <w:tcPr>
            <w:tcW w:w="2215" w:type="dxa"/>
          </w:tcPr>
          <w:p w14:paraId="32AC872C" w14:textId="335B380F" w:rsidR="0017495F" w:rsidRPr="0068481E" w:rsidRDefault="0017495F" w:rsidP="0075001E">
            <w:r>
              <w:t>Nikhil Chowdhary</w:t>
            </w:r>
          </w:p>
        </w:tc>
        <w:tc>
          <w:tcPr>
            <w:tcW w:w="1684" w:type="dxa"/>
          </w:tcPr>
          <w:p w14:paraId="1FCA617A" w14:textId="5106D5DC" w:rsidR="0017495F" w:rsidRPr="0068481E" w:rsidRDefault="003C0BD9" w:rsidP="0075001E">
            <w:r>
              <w:t>310.346.0716</w:t>
            </w:r>
          </w:p>
        </w:tc>
        <w:tc>
          <w:tcPr>
            <w:tcW w:w="3297" w:type="dxa"/>
          </w:tcPr>
          <w:p w14:paraId="320A4B88" w14:textId="14DC1CC0" w:rsidR="0017495F" w:rsidRPr="0068481E" w:rsidRDefault="003C0BD9" w:rsidP="0075001E">
            <w:hyperlink r:id="rId10" w:history="1">
              <w:r w:rsidRPr="003D6E3A">
                <w:rPr>
                  <w:rStyle w:val="Hyperlink"/>
                </w:rPr>
                <w:t>nchowdhary@laconsulting.com</w:t>
              </w:r>
            </w:hyperlink>
          </w:p>
        </w:tc>
        <w:tc>
          <w:tcPr>
            <w:tcW w:w="2154" w:type="dxa"/>
          </w:tcPr>
          <w:p w14:paraId="50005B73" w14:textId="4D8269CB" w:rsidR="0017495F" w:rsidRDefault="0017495F" w:rsidP="0075001E">
            <w:r>
              <w:t>1</w:t>
            </w:r>
          </w:p>
        </w:tc>
      </w:tr>
      <w:tr w:rsidR="0075001E" w14:paraId="3373230D" w14:textId="77777777" w:rsidTr="004C55DE">
        <w:tc>
          <w:tcPr>
            <w:tcW w:w="2215" w:type="dxa"/>
          </w:tcPr>
          <w:p w14:paraId="032CD6BD" w14:textId="07D5CF86" w:rsidR="0075001E" w:rsidRPr="0068481E" w:rsidRDefault="0075001E" w:rsidP="0075001E">
            <w:r w:rsidRPr="0068481E">
              <w:t>Mathew Devito</w:t>
            </w:r>
          </w:p>
        </w:tc>
        <w:tc>
          <w:tcPr>
            <w:tcW w:w="1684" w:type="dxa"/>
          </w:tcPr>
          <w:p w14:paraId="6A36D0DF" w14:textId="7DEA5E4F" w:rsidR="0075001E" w:rsidRPr="0068481E" w:rsidRDefault="0075001E" w:rsidP="0075001E">
            <w:r w:rsidRPr="0068481E">
              <w:t>850.691,4583</w:t>
            </w:r>
          </w:p>
        </w:tc>
        <w:tc>
          <w:tcPr>
            <w:tcW w:w="3297" w:type="dxa"/>
          </w:tcPr>
          <w:p w14:paraId="53F7EE67" w14:textId="7F7285A8" w:rsidR="0075001E" w:rsidRPr="0068481E" w:rsidRDefault="0075001E" w:rsidP="0075001E">
            <w:hyperlink r:id="rId11" w:history="1">
              <w:r w:rsidRPr="0068481E">
                <w:rPr>
                  <w:rStyle w:val="Hyperlink"/>
                </w:rPr>
                <w:t>mdevito@panamacity.gov</w:t>
              </w:r>
            </w:hyperlink>
          </w:p>
        </w:tc>
        <w:tc>
          <w:tcPr>
            <w:tcW w:w="2154" w:type="dxa"/>
          </w:tcPr>
          <w:p w14:paraId="6981CBC5" w14:textId="473DE78E" w:rsidR="0075001E" w:rsidRPr="0068481E" w:rsidRDefault="0068481E" w:rsidP="0075001E">
            <w:r>
              <w:t>2</w:t>
            </w:r>
          </w:p>
        </w:tc>
      </w:tr>
      <w:tr w:rsidR="0075001E" w14:paraId="5453097B" w14:textId="77777777" w:rsidTr="004C55DE">
        <w:tc>
          <w:tcPr>
            <w:tcW w:w="2215" w:type="dxa"/>
          </w:tcPr>
          <w:p w14:paraId="79FB3025" w14:textId="5E7054CA" w:rsidR="0075001E" w:rsidRPr="0068481E" w:rsidRDefault="0075001E" w:rsidP="0075001E">
            <w:r w:rsidRPr="0068481E">
              <w:t>Chris Gray</w:t>
            </w:r>
          </w:p>
        </w:tc>
        <w:tc>
          <w:tcPr>
            <w:tcW w:w="1684" w:type="dxa"/>
          </w:tcPr>
          <w:p w14:paraId="3472EA90" w14:textId="24919412" w:rsidR="0075001E" w:rsidRPr="0068481E" w:rsidRDefault="0075001E" w:rsidP="0075001E">
            <w:r w:rsidRPr="0068481E">
              <w:t>727.282.4984</w:t>
            </w:r>
          </w:p>
        </w:tc>
        <w:tc>
          <w:tcPr>
            <w:tcW w:w="3297" w:type="dxa"/>
          </w:tcPr>
          <w:p w14:paraId="379D582D" w14:textId="57999342" w:rsidR="0075001E" w:rsidRPr="0068481E" w:rsidRDefault="0075001E" w:rsidP="0075001E">
            <w:hyperlink r:id="rId12" w:history="1">
              <w:r w:rsidRPr="0068481E">
                <w:rPr>
                  <w:rStyle w:val="Hyperlink"/>
                </w:rPr>
                <w:t>ggray@pinellascounty.org</w:t>
              </w:r>
            </w:hyperlink>
          </w:p>
        </w:tc>
        <w:tc>
          <w:tcPr>
            <w:tcW w:w="2154" w:type="dxa"/>
          </w:tcPr>
          <w:p w14:paraId="2A4C833A" w14:textId="0377844F" w:rsidR="0075001E" w:rsidRPr="0068481E" w:rsidRDefault="0068481E" w:rsidP="0075001E">
            <w:r>
              <w:t>2</w:t>
            </w:r>
          </w:p>
        </w:tc>
      </w:tr>
      <w:tr w:rsidR="0075001E" w14:paraId="4675F697" w14:textId="77777777" w:rsidTr="004C55DE">
        <w:tc>
          <w:tcPr>
            <w:tcW w:w="2215" w:type="dxa"/>
          </w:tcPr>
          <w:p w14:paraId="7DAD4E28" w14:textId="5ABABAC3" w:rsidR="0075001E" w:rsidRPr="0068481E" w:rsidRDefault="0075001E" w:rsidP="0075001E">
            <w:r w:rsidRPr="0068481E">
              <w:t>Dan Gray</w:t>
            </w:r>
          </w:p>
        </w:tc>
        <w:tc>
          <w:tcPr>
            <w:tcW w:w="1684" w:type="dxa"/>
          </w:tcPr>
          <w:p w14:paraId="7C9C5601" w14:textId="5A0D074A" w:rsidR="0075001E" w:rsidRPr="0068481E" w:rsidRDefault="0075001E" w:rsidP="0075001E">
            <w:r w:rsidRPr="0068481E">
              <w:t>519.851.2627</w:t>
            </w:r>
          </w:p>
        </w:tc>
        <w:tc>
          <w:tcPr>
            <w:tcW w:w="3297" w:type="dxa"/>
          </w:tcPr>
          <w:p w14:paraId="149C5FC6" w14:textId="20C3ED42" w:rsidR="0075001E" w:rsidRPr="0068481E" w:rsidRDefault="0075001E" w:rsidP="0075001E">
            <w:hyperlink r:id="rId13" w:history="1">
              <w:r w:rsidRPr="0068481E">
                <w:rPr>
                  <w:rStyle w:val="Hyperlink"/>
                </w:rPr>
                <w:t>dgray@psdcitywide.com</w:t>
              </w:r>
            </w:hyperlink>
          </w:p>
        </w:tc>
        <w:tc>
          <w:tcPr>
            <w:tcW w:w="2154" w:type="dxa"/>
          </w:tcPr>
          <w:p w14:paraId="4E12E8B3" w14:textId="07E4201C" w:rsidR="0075001E" w:rsidRPr="0068481E" w:rsidRDefault="0068481E" w:rsidP="0075001E">
            <w:r>
              <w:t>2</w:t>
            </w:r>
          </w:p>
        </w:tc>
      </w:tr>
    </w:tbl>
    <w:p w14:paraId="3DDBEFFD" w14:textId="77777777" w:rsidR="006C0EF9" w:rsidRDefault="006C0EF9" w:rsidP="006E0BA8"/>
    <w:p w14:paraId="3517E08B" w14:textId="77777777" w:rsidR="00FD54EF" w:rsidRDefault="00FD54EF" w:rsidP="006E0BA8"/>
    <w:tbl>
      <w:tblPr>
        <w:tblStyle w:val="TableGrid"/>
        <w:tblW w:w="9355" w:type="dxa"/>
        <w:tblLook w:val="04A0" w:firstRow="1" w:lastRow="0" w:firstColumn="1" w:lastColumn="0" w:noHBand="0" w:noVBand="1"/>
      </w:tblPr>
      <w:tblGrid>
        <w:gridCol w:w="4045"/>
        <w:gridCol w:w="5310"/>
      </w:tblGrid>
      <w:tr w:rsidR="00D96600" w14:paraId="5FF9C29F" w14:textId="77777777" w:rsidTr="00D96600">
        <w:tc>
          <w:tcPr>
            <w:tcW w:w="9355" w:type="dxa"/>
            <w:gridSpan w:val="2"/>
          </w:tcPr>
          <w:p w14:paraId="4EFD2177" w14:textId="43DD7299" w:rsidR="00D96600" w:rsidRDefault="00D96600" w:rsidP="00D96600">
            <w:pPr>
              <w:jc w:val="center"/>
            </w:pPr>
            <w:r>
              <w:rPr>
                <w:b/>
                <w:bCs/>
              </w:rPr>
              <w:t xml:space="preserve">Updates to provide at Executive </w:t>
            </w:r>
            <w:r w:rsidRPr="00557043">
              <w:rPr>
                <w:b/>
                <w:bCs/>
              </w:rPr>
              <w:t>Committee</w:t>
            </w:r>
            <w:r>
              <w:rPr>
                <w:b/>
                <w:bCs/>
              </w:rPr>
              <w:t xml:space="preserve"> Meetings</w:t>
            </w:r>
          </w:p>
        </w:tc>
      </w:tr>
      <w:tr w:rsidR="00D930EB" w14:paraId="38562482" w14:textId="77777777" w:rsidTr="00AE02CE">
        <w:tc>
          <w:tcPr>
            <w:tcW w:w="4045" w:type="dxa"/>
          </w:tcPr>
          <w:p w14:paraId="0BAC394A" w14:textId="597E0676" w:rsidR="00D96600" w:rsidRPr="00D96600" w:rsidRDefault="00D96600">
            <w:r w:rsidRPr="00D96600">
              <w:t>Target magazine</w:t>
            </w:r>
            <w:r>
              <w:t xml:space="preserve"> article</w:t>
            </w:r>
            <w:r w:rsidRPr="00D96600">
              <w:t xml:space="preserve"> </w:t>
            </w:r>
            <w:r>
              <w:t>topic /</w:t>
            </w:r>
            <w:r w:rsidRPr="00D96600">
              <w:t>dates</w:t>
            </w:r>
          </w:p>
        </w:tc>
        <w:tc>
          <w:tcPr>
            <w:tcW w:w="5310" w:type="dxa"/>
          </w:tcPr>
          <w:p w14:paraId="75C24175" w14:textId="22479EA5" w:rsidR="0075001E" w:rsidRDefault="0075001E" w:rsidP="0068481E">
            <w:pPr>
              <w:pStyle w:val="ListParagraph"/>
              <w:numPr>
                <w:ilvl w:val="0"/>
                <w:numId w:val="2"/>
              </w:numPr>
            </w:pPr>
          </w:p>
        </w:tc>
      </w:tr>
      <w:tr w:rsidR="00D930EB" w14:paraId="71F60A9B" w14:textId="77777777" w:rsidTr="00AE02CE">
        <w:tc>
          <w:tcPr>
            <w:tcW w:w="4045" w:type="dxa"/>
          </w:tcPr>
          <w:p w14:paraId="5BFD7DED" w14:textId="7DDBADC3" w:rsidR="00D96600" w:rsidRDefault="005D0E3D">
            <w:r>
              <w:t>APWA National Certification</w:t>
            </w:r>
            <w:r w:rsidR="00D96600">
              <w:t xml:space="preserve"> </w:t>
            </w:r>
            <w:r>
              <w:t>W</w:t>
            </w:r>
            <w:r w:rsidR="00D96600">
              <w:t>ebinar</w:t>
            </w:r>
          </w:p>
        </w:tc>
        <w:tc>
          <w:tcPr>
            <w:tcW w:w="5310" w:type="dxa"/>
          </w:tcPr>
          <w:p w14:paraId="069CC260" w14:textId="28BA5455" w:rsidR="00D96600" w:rsidRDefault="004C20EA">
            <w:r>
              <w:t>This</w:t>
            </w:r>
            <w:r w:rsidR="008E1BD2">
              <w:t xml:space="preserve"> project </w:t>
            </w:r>
            <w:r>
              <w:t xml:space="preserve">is scheduled </w:t>
            </w:r>
            <w:r w:rsidR="008E1BD2">
              <w:t xml:space="preserve">to </w:t>
            </w:r>
            <w:r w:rsidR="002F388F">
              <w:t>be</w:t>
            </w:r>
            <w:r w:rsidR="0068481E">
              <w:t xml:space="preserve"> held on May 1, 2026</w:t>
            </w:r>
          </w:p>
          <w:p w14:paraId="77DD94A2" w14:textId="77777777" w:rsidR="00FD54EF" w:rsidRDefault="00FD54EF"/>
          <w:p w14:paraId="113B83D4" w14:textId="3F9FFDEF" w:rsidR="00FD54EF" w:rsidRDefault="0068481E">
            <w:r>
              <w:t xml:space="preserve">We are still looking for a CPFP.  </w:t>
            </w:r>
          </w:p>
          <w:p w14:paraId="4A0F14DB" w14:textId="77777777" w:rsidR="00FD54EF" w:rsidRDefault="00FD54EF"/>
          <w:p w14:paraId="755B5E46" w14:textId="0A9C10C1" w:rsidR="0068481E" w:rsidRDefault="0068481E">
            <w:r>
              <w:t>We currently have Billy Ingram (CPWP-M), Mike Weaver (CPWP-M Candidate), Kelly Greene (CPWP-S), Kim Tracy (CSM), and Glen Goss (CPII)</w:t>
            </w:r>
            <w:r w:rsidR="00FD54EF">
              <w:t>.</w:t>
            </w:r>
          </w:p>
          <w:p w14:paraId="5BC36492" w14:textId="677333EC" w:rsidR="00726454" w:rsidRDefault="00726454"/>
        </w:tc>
      </w:tr>
      <w:tr w:rsidR="00D930EB" w14:paraId="338A61D8" w14:textId="77777777" w:rsidTr="00AE02CE">
        <w:tc>
          <w:tcPr>
            <w:tcW w:w="4045" w:type="dxa"/>
          </w:tcPr>
          <w:p w14:paraId="0701C6C9" w14:textId="76BB6258" w:rsidR="00D96600" w:rsidRPr="00D96600" w:rsidRDefault="0068481E">
            <w:r>
              <w:t>APWA Florida State Expo</w:t>
            </w:r>
            <w:r w:rsidR="00D96600" w:rsidRPr="00D96600">
              <w:t xml:space="preserve"> </w:t>
            </w:r>
            <w:r>
              <w:t>Technical Sessions</w:t>
            </w:r>
          </w:p>
        </w:tc>
        <w:tc>
          <w:tcPr>
            <w:tcW w:w="5310" w:type="dxa"/>
          </w:tcPr>
          <w:p w14:paraId="1E440A20" w14:textId="06892D0A" w:rsidR="00726454" w:rsidRDefault="0017495F">
            <w:r>
              <w:t>Pete Cavalli, Harry Lorick, and Nikhil Chowdhary have several Technical Sessions at the APWA Florida State Expo.</w:t>
            </w:r>
            <w:r w:rsidR="00FD54EF">
              <w:t xml:space="preserve">  See Attached.</w:t>
            </w:r>
          </w:p>
          <w:p w14:paraId="03497140" w14:textId="784641DD" w:rsidR="0017495F" w:rsidRDefault="0017495F"/>
        </w:tc>
      </w:tr>
      <w:tr w:rsidR="00FD54EF" w14:paraId="1BB58D15" w14:textId="77777777" w:rsidTr="00AE02CE">
        <w:tc>
          <w:tcPr>
            <w:tcW w:w="4045" w:type="dxa"/>
          </w:tcPr>
          <w:p w14:paraId="18C19EC9" w14:textId="1EC9B2C6" w:rsidR="00FD54EF" w:rsidRPr="00D96600" w:rsidRDefault="00FD54EF">
            <w:r>
              <w:t>Public Works Leadership Institute</w:t>
            </w:r>
            <w:r w:rsidR="00D51569">
              <w:t xml:space="preserve"> </w:t>
            </w:r>
          </w:p>
        </w:tc>
        <w:tc>
          <w:tcPr>
            <w:tcW w:w="5310" w:type="dxa"/>
          </w:tcPr>
          <w:p w14:paraId="668C06FA" w14:textId="501CA5E1" w:rsidR="00FD54EF" w:rsidRDefault="00D51569">
            <w:r>
              <w:t xml:space="preserve">We have been asked by both Indian River State College and APWA Florida Chapter Leadership Committee to help more clearly define the items needing to be addressed in the three phases of the Public Works Leadership Institute.  </w:t>
            </w:r>
          </w:p>
          <w:p w14:paraId="0A0ACEA7" w14:textId="77777777" w:rsidR="00D51569" w:rsidRDefault="00D51569"/>
          <w:p w14:paraId="1DB0073D" w14:textId="5C06D704" w:rsidR="00D51569" w:rsidRDefault="00D51569">
            <w:r>
              <w:t xml:space="preserve">IRSC Leadership have stated that they do not have a clear definition of the lessons that should be included in each </w:t>
            </w:r>
            <w:proofErr w:type="gramStart"/>
            <w:r>
              <w:t>high level</w:t>
            </w:r>
            <w:proofErr w:type="gramEnd"/>
            <w:r>
              <w:t xml:space="preserve"> topic.  </w:t>
            </w:r>
          </w:p>
          <w:p w14:paraId="28FDB8B1" w14:textId="77777777" w:rsidR="00D51569" w:rsidRDefault="00D51569"/>
          <w:p w14:paraId="145DC06A" w14:textId="669651FF" w:rsidR="00D51569" w:rsidRDefault="00D51569">
            <w:proofErr w:type="gramStart"/>
            <w:r>
              <w:t>Also</w:t>
            </w:r>
            <w:proofErr w:type="gramEnd"/>
            <w:r>
              <w:t xml:space="preserve"> they are asking for help obtaining good instructors to staff the training events.</w:t>
            </w:r>
          </w:p>
          <w:p w14:paraId="0A7ECDB7" w14:textId="77777777" w:rsidR="00D51569" w:rsidRDefault="00D51569"/>
          <w:p w14:paraId="39BA1286" w14:textId="6C2C2B32" w:rsidR="00D51569" w:rsidRDefault="00D51569">
            <w:r>
              <w:t xml:space="preserve">We have been asked to wait by Mike McCabe to wait until they get the contract issues resolved.  </w:t>
            </w:r>
          </w:p>
          <w:p w14:paraId="16974B68" w14:textId="77777777" w:rsidR="00D51569" w:rsidRDefault="00D51569"/>
          <w:p w14:paraId="0F1C3275" w14:textId="0167E803" w:rsidR="00D51569" w:rsidRDefault="00D51569">
            <w:r>
              <w:t xml:space="preserve">Both the Education &amp; Training Committee and the Leadership Committee stated that they did not want to wait and to see what we could do to assist IRSC.  </w:t>
            </w:r>
          </w:p>
          <w:p w14:paraId="4B92C08A" w14:textId="77777777" w:rsidR="00D51569" w:rsidRDefault="00D51569"/>
          <w:p w14:paraId="5D254B75" w14:textId="12A1B048" w:rsidR="00D51569" w:rsidRDefault="00D51569">
            <w:r>
              <w:t>We are awaiting response from APWA Florida Leadership on how to proceed.</w:t>
            </w:r>
          </w:p>
          <w:p w14:paraId="56F54DC6" w14:textId="23B3174A" w:rsidR="00D51569" w:rsidRDefault="00D51569"/>
        </w:tc>
      </w:tr>
      <w:tr w:rsidR="00D930EB" w14:paraId="29B93AD2" w14:textId="77777777" w:rsidTr="00AE02CE">
        <w:tc>
          <w:tcPr>
            <w:tcW w:w="4045" w:type="dxa"/>
          </w:tcPr>
          <w:p w14:paraId="5ED85AC9" w14:textId="703B04EB" w:rsidR="00D96600" w:rsidRPr="00D96600" w:rsidRDefault="00D96600">
            <w:r w:rsidRPr="00D96600">
              <w:t>Communication with national committee</w:t>
            </w:r>
          </w:p>
        </w:tc>
        <w:tc>
          <w:tcPr>
            <w:tcW w:w="5310" w:type="dxa"/>
          </w:tcPr>
          <w:p w14:paraId="017A39D7" w14:textId="21107394" w:rsidR="00726454" w:rsidRDefault="0068481E">
            <w:r>
              <w:t>Pete Cavalli is on the Knowledge Team with Workforce Development Committee</w:t>
            </w:r>
          </w:p>
          <w:p w14:paraId="41C51301" w14:textId="77777777" w:rsidR="00D51569" w:rsidRDefault="00D51569"/>
          <w:p w14:paraId="2A79DF9E" w14:textId="3F9ABAEF" w:rsidR="00D51569" w:rsidRDefault="00D51569">
            <w:r>
              <w:t>Harry Lorick is on the Asset Management Committee and Workforce Development Committee’s Operations and Maintenance Subcommittee</w:t>
            </w:r>
          </w:p>
          <w:p w14:paraId="100C579A" w14:textId="77777777" w:rsidR="0017495F" w:rsidRDefault="0017495F"/>
          <w:p w14:paraId="678B8425" w14:textId="13779975" w:rsidR="0017495F" w:rsidRDefault="0017495F">
            <w:r>
              <w:lastRenderedPageBreak/>
              <w:t>Pete Cavalli attended the Richard Clark Leadership Forum in St. Petersburg</w:t>
            </w:r>
          </w:p>
          <w:p w14:paraId="5F1452CC" w14:textId="02B0BF26" w:rsidR="004C20EA" w:rsidRDefault="004C20EA"/>
        </w:tc>
      </w:tr>
    </w:tbl>
    <w:p w14:paraId="4DFD869E" w14:textId="77777777" w:rsidR="00D96600" w:rsidRDefault="00D96600" w:rsidP="006E0BA8"/>
    <w:tbl>
      <w:tblPr>
        <w:tblStyle w:val="TableGrid"/>
        <w:tblW w:w="0" w:type="auto"/>
        <w:tblLook w:val="04A0" w:firstRow="1" w:lastRow="0" w:firstColumn="1" w:lastColumn="0" w:noHBand="0" w:noVBand="1"/>
      </w:tblPr>
      <w:tblGrid>
        <w:gridCol w:w="4675"/>
        <w:gridCol w:w="4675"/>
      </w:tblGrid>
      <w:tr w:rsidR="006E0BA8" w14:paraId="2A6912DD" w14:textId="77777777" w:rsidTr="006E0BA8">
        <w:tc>
          <w:tcPr>
            <w:tcW w:w="4675" w:type="dxa"/>
          </w:tcPr>
          <w:p w14:paraId="7640E414" w14:textId="15A43736" w:rsidR="006E0BA8" w:rsidRPr="006E0BA8" w:rsidRDefault="006E0BA8" w:rsidP="006E0BA8">
            <w:pPr>
              <w:jc w:val="center"/>
              <w:rPr>
                <w:b/>
                <w:bCs/>
              </w:rPr>
            </w:pPr>
            <w:r w:rsidRPr="006E0BA8">
              <w:rPr>
                <w:b/>
                <w:bCs/>
              </w:rPr>
              <w:t>Goals</w:t>
            </w:r>
          </w:p>
        </w:tc>
        <w:tc>
          <w:tcPr>
            <w:tcW w:w="4675" w:type="dxa"/>
          </w:tcPr>
          <w:p w14:paraId="327AC1C9" w14:textId="5DC9F5F8" w:rsidR="006E0BA8" w:rsidRPr="006E0BA8" w:rsidRDefault="006E0BA8" w:rsidP="006E0BA8">
            <w:pPr>
              <w:spacing w:after="160" w:line="259" w:lineRule="auto"/>
              <w:jc w:val="center"/>
              <w:rPr>
                <w:b/>
                <w:bCs/>
              </w:rPr>
            </w:pPr>
            <w:r w:rsidRPr="006E0BA8">
              <w:rPr>
                <w:b/>
                <w:bCs/>
              </w:rPr>
              <w:t>Performance Measures</w:t>
            </w:r>
          </w:p>
        </w:tc>
      </w:tr>
      <w:tr w:rsidR="006E0BA8" w14:paraId="13B600CA" w14:textId="77777777" w:rsidTr="006E0BA8">
        <w:tc>
          <w:tcPr>
            <w:tcW w:w="4675" w:type="dxa"/>
          </w:tcPr>
          <w:p w14:paraId="1C056FC5" w14:textId="2CA76FAE" w:rsidR="006E0BA8" w:rsidRDefault="006E0BA8" w:rsidP="006E0BA8">
            <w:r w:rsidRPr="00095093">
              <w:rPr>
                <w:b/>
                <w:bCs/>
              </w:rPr>
              <w:t>Goal 1:</w:t>
            </w:r>
            <w:r w:rsidR="00125C54">
              <w:t xml:space="preserve"> </w:t>
            </w:r>
            <w:r w:rsidR="00024B6D">
              <w:t>Create an</w:t>
            </w:r>
            <w:r w:rsidR="00FD54EF">
              <w:t>d maintain an</w:t>
            </w:r>
            <w:r w:rsidR="00024B6D">
              <w:t xml:space="preserve"> Education &amp; Training Committee </w:t>
            </w:r>
            <w:proofErr w:type="spellStart"/>
            <w:r w:rsidR="00024B6D">
              <w:t>LinkedIN</w:t>
            </w:r>
            <w:proofErr w:type="spellEnd"/>
            <w:r w:rsidR="00024B6D">
              <w:t xml:space="preserve"> account.  </w:t>
            </w:r>
          </w:p>
        </w:tc>
        <w:tc>
          <w:tcPr>
            <w:tcW w:w="4675" w:type="dxa"/>
          </w:tcPr>
          <w:p w14:paraId="7629B6FD" w14:textId="77777777" w:rsidR="006E0BA8" w:rsidRDefault="006E0BA8" w:rsidP="006E0BA8">
            <w:r>
              <w:t>Performance Measure 1:</w:t>
            </w:r>
          </w:p>
          <w:p w14:paraId="1291B19D" w14:textId="479D1CF0" w:rsidR="009E1E62" w:rsidRPr="0017495F" w:rsidRDefault="0017495F" w:rsidP="006E0BA8">
            <w:pPr>
              <w:rPr>
                <w:b/>
                <w:bCs/>
              </w:rPr>
            </w:pPr>
            <w:r w:rsidRPr="0017495F">
              <w:rPr>
                <w:b/>
                <w:bCs/>
              </w:rPr>
              <w:t>We are currently in the maintenance phase.</w:t>
            </w:r>
          </w:p>
          <w:p w14:paraId="0B80780F" w14:textId="77777777" w:rsidR="009E1E62" w:rsidRDefault="009E1E62" w:rsidP="006E0BA8"/>
          <w:p w14:paraId="179D96FC" w14:textId="4373CDA3" w:rsidR="009E1E62" w:rsidRPr="0017495F" w:rsidRDefault="0017495F" w:rsidP="0017495F">
            <w:r w:rsidRPr="0017495F">
              <w:t>183 members</w:t>
            </w:r>
          </w:p>
        </w:tc>
      </w:tr>
      <w:tr w:rsidR="009E1E62" w14:paraId="2C2CC321" w14:textId="77777777" w:rsidTr="006E0BA8">
        <w:tc>
          <w:tcPr>
            <w:tcW w:w="4675" w:type="dxa"/>
          </w:tcPr>
          <w:p w14:paraId="0E5D36DD" w14:textId="0D8C9846" w:rsidR="009E1E62" w:rsidRDefault="009E1E62" w:rsidP="009E1E62">
            <w:r w:rsidRPr="00095093">
              <w:rPr>
                <w:b/>
                <w:bCs/>
              </w:rPr>
              <w:t xml:space="preserve">Goal </w:t>
            </w:r>
            <w:proofErr w:type="gramStart"/>
            <w:r w:rsidRPr="00095093">
              <w:rPr>
                <w:b/>
                <w:bCs/>
              </w:rPr>
              <w:t>2 :</w:t>
            </w:r>
            <w:proofErr w:type="gramEnd"/>
            <w:r>
              <w:t xml:space="preserve"> Create</w:t>
            </w:r>
            <w:r w:rsidR="00FD54EF">
              <w:t xml:space="preserve"> &amp; maintain</w:t>
            </w:r>
            <w:r>
              <w:t xml:space="preserve"> an Education &amp; Training Committee Webpage on the Charter Website.</w:t>
            </w:r>
          </w:p>
        </w:tc>
        <w:tc>
          <w:tcPr>
            <w:tcW w:w="4675" w:type="dxa"/>
          </w:tcPr>
          <w:p w14:paraId="13AF6B7C" w14:textId="77777777" w:rsidR="009E1E62" w:rsidRDefault="009E1E62" w:rsidP="009E1E62">
            <w:r>
              <w:t>Performance Measure 1:</w:t>
            </w:r>
            <w:r>
              <w:br/>
              <w:t xml:space="preserve">Creation of the Committee Webpage.  -  </w:t>
            </w:r>
          </w:p>
          <w:p w14:paraId="64D13DE5" w14:textId="77777777" w:rsidR="009E1E62" w:rsidRDefault="009E1E62" w:rsidP="009E1E62"/>
          <w:p w14:paraId="233D4D8D" w14:textId="45F9386C" w:rsidR="009E1E62" w:rsidRPr="009E1E62" w:rsidRDefault="0017495F" w:rsidP="009E1E62">
            <w:pPr>
              <w:rPr>
                <w:b/>
                <w:bCs/>
              </w:rPr>
            </w:pPr>
            <w:r>
              <w:rPr>
                <w:b/>
                <w:bCs/>
              </w:rPr>
              <w:t>Complete</w:t>
            </w:r>
            <w:r w:rsidR="009E1E62" w:rsidRPr="009E1E62">
              <w:rPr>
                <w:b/>
                <w:bCs/>
              </w:rPr>
              <w:t xml:space="preserve"> </w:t>
            </w:r>
            <w:r w:rsidR="009E1E62" w:rsidRPr="009E1E62">
              <w:rPr>
                <w:b/>
                <w:bCs/>
              </w:rPr>
              <w:br/>
            </w:r>
          </w:p>
          <w:p w14:paraId="56F2EB3E" w14:textId="280F3654" w:rsidR="009E1E62" w:rsidRDefault="0017495F" w:rsidP="0017495F">
            <w:r>
              <w:t>Worked with Arnesa Zunic and Mike McCabe to create 2 pages on the florida.apwa.net website.</w:t>
            </w:r>
          </w:p>
          <w:p w14:paraId="371F8E53" w14:textId="77777777" w:rsidR="0017495F" w:rsidRDefault="0017495F" w:rsidP="0017495F"/>
          <w:p w14:paraId="3B5333BF" w14:textId="4EC749C7" w:rsidR="0017495F" w:rsidRDefault="0017495F" w:rsidP="0017495F">
            <w:r>
              <w:t>We will continue to add information and potentially pages.</w:t>
            </w:r>
          </w:p>
          <w:p w14:paraId="0D16BC0B" w14:textId="77777777" w:rsidR="002D0ECC" w:rsidRDefault="002D0ECC" w:rsidP="0017495F"/>
          <w:p w14:paraId="6686C9BA" w14:textId="413C0937" w:rsidR="002D0ECC" w:rsidRDefault="002D0ECC" w:rsidP="0017495F">
            <w:r>
              <w:t>One item to be included after the APWA Certification Webinar is complete, will be the video file.</w:t>
            </w:r>
          </w:p>
          <w:p w14:paraId="00872815" w14:textId="77777777" w:rsidR="002D0ECC" w:rsidRDefault="002D0ECC" w:rsidP="0017495F"/>
          <w:p w14:paraId="55FF6B59" w14:textId="286815FF" w:rsidR="002D0ECC" w:rsidRDefault="002D0ECC" w:rsidP="0017495F">
            <w:r>
              <w:t>Another item will be the Speakers Bureau.</w:t>
            </w:r>
          </w:p>
          <w:p w14:paraId="290E7F0C" w14:textId="11593688" w:rsidR="009E1E62" w:rsidRDefault="009E1E62" w:rsidP="009E1E62"/>
        </w:tc>
      </w:tr>
      <w:tr w:rsidR="00FD54EF" w14:paraId="07E0C104" w14:textId="77777777" w:rsidTr="006E0BA8">
        <w:tc>
          <w:tcPr>
            <w:tcW w:w="4675" w:type="dxa"/>
          </w:tcPr>
          <w:p w14:paraId="19D46E44" w14:textId="77777777" w:rsidR="00FD54EF" w:rsidRPr="00095093" w:rsidRDefault="00FD54EF" w:rsidP="009E1E62">
            <w:pPr>
              <w:rPr>
                <w:b/>
                <w:bCs/>
              </w:rPr>
            </w:pPr>
          </w:p>
        </w:tc>
        <w:tc>
          <w:tcPr>
            <w:tcW w:w="4675" w:type="dxa"/>
          </w:tcPr>
          <w:p w14:paraId="0596DE74" w14:textId="77777777" w:rsidR="00FD54EF" w:rsidRDefault="00FD54EF" w:rsidP="009E1E62"/>
        </w:tc>
      </w:tr>
      <w:tr w:rsidR="009E1E62" w14:paraId="7F84AE14" w14:textId="77777777" w:rsidTr="006E0BA8">
        <w:tc>
          <w:tcPr>
            <w:tcW w:w="4675" w:type="dxa"/>
          </w:tcPr>
          <w:p w14:paraId="31DAD788" w14:textId="5588AB84" w:rsidR="009E1E62" w:rsidRPr="00095093" w:rsidRDefault="009E1E62" w:rsidP="009E1E62">
            <w:pPr>
              <w:rPr>
                <w:b/>
                <w:bCs/>
              </w:rPr>
            </w:pPr>
            <w:r w:rsidRPr="00095093">
              <w:rPr>
                <w:b/>
                <w:bCs/>
              </w:rPr>
              <w:t xml:space="preserve">Goal </w:t>
            </w:r>
            <w:r w:rsidR="002D0ECC">
              <w:rPr>
                <w:b/>
                <w:bCs/>
              </w:rPr>
              <w:t>3</w:t>
            </w:r>
            <w:r w:rsidRPr="00095093">
              <w:rPr>
                <w:b/>
                <w:bCs/>
              </w:rPr>
              <w:t>:</w:t>
            </w:r>
            <w:r>
              <w:t xml:space="preserve"> Create</w:t>
            </w:r>
            <w:r w:rsidR="00FD54EF">
              <w:t>,</w:t>
            </w:r>
            <w:r w:rsidR="002D0ECC">
              <w:t xml:space="preserve"> deploy</w:t>
            </w:r>
            <w:r w:rsidR="00FD54EF">
              <w:t>, and maintain</w:t>
            </w:r>
            <w:r w:rsidR="002D0ECC">
              <w:t xml:space="preserve"> the Speakers Bureau </w:t>
            </w:r>
            <w:r w:rsidR="00FD54EF">
              <w:t>(</w:t>
            </w:r>
            <w:r>
              <w:t>online app</w:t>
            </w:r>
            <w:r w:rsidR="002D0ECC">
              <w:t>)</w:t>
            </w:r>
          </w:p>
        </w:tc>
        <w:tc>
          <w:tcPr>
            <w:tcW w:w="4675" w:type="dxa"/>
          </w:tcPr>
          <w:p w14:paraId="29695124" w14:textId="77777777" w:rsidR="009E1E62" w:rsidRPr="002D0ECC" w:rsidRDefault="002D0ECC" w:rsidP="009E1E62">
            <w:pPr>
              <w:rPr>
                <w:b/>
                <w:bCs/>
              </w:rPr>
            </w:pPr>
            <w:r w:rsidRPr="002D0ECC">
              <w:rPr>
                <w:b/>
                <w:bCs/>
              </w:rPr>
              <w:t>Complete</w:t>
            </w:r>
          </w:p>
          <w:p w14:paraId="6E8D9933" w14:textId="77777777" w:rsidR="002D0ECC" w:rsidRDefault="002D0ECC" w:rsidP="009E1E62"/>
          <w:p w14:paraId="6D3F4174" w14:textId="2EBEF36E" w:rsidR="002D0ECC" w:rsidRDefault="002D0ECC" w:rsidP="009E1E62">
            <w:r w:rsidRPr="002D0ECC">
              <w:t>Scheduled to be deployed on May 1, 2026</w:t>
            </w:r>
          </w:p>
          <w:p w14:paraId="338B3BDF" w14:textId="65AC3AED" w:rsidR="002D0ECC" w:rsidRPr="002D0ECC" w:rsidRDefault="002D0ECC" w:rsidP="009E1E62"/>
        </w:tc>
      </w:tr>
      <w:tr w:rsidR="009E1E62" w14:paraId="1B91A3E2" w14:textId="77777777" w:rsidTr="006E0BA8">
        <w:tc>
          <w:tcPr>
            <w:tcW w:w="4675" w:type="dxa"/>
          </w:tcPr>
          <w:p w14:paraId="682D7C26" w14:textId="47DA3FDB" w:rsidR="009E1E62" w:rsidRPr="00095093" w:rsidRDefault="009E1E62" w:rsidP="009E1E62">
            <w:pPr>
              <w:rPr>
                <w:b/>
                <w:bCs/>
              </w:rPr>
            </w:pPr>
            <w:proofErr w:type="gramStart"/>
            <w:r>
              <w:rPr>
                <w:b/>
                <w:bCs/>
              </w:rPr>
              <w:t>Goal :</w:t>
            </w:r>
            <w:proofErr w:type="gramEnd"/>
            <w:r>
              <w:rPr>
                <w:b/>
                <w:bCs/>
              </w:rPr>
              <w:t xml:space="preserve"> </w:t>
            </w:r>
            <w:r>
              <w:t>Create and publish articles to be published in the APWA Reporter and APWA Florida Public Works Magazine.</w:t>
            </w:r>
          </w:p>
        </w:tc>
        <w:tc>
          <w:tcPr>
            <w:tcW w:w="4675" w:type="dxa"/>
          </w:tcPr>
          <w:p w14:paraId="788F9CBF" w14:textId="77777777" w:rsidR="002D0ECC" w:rsidRDefault="002D0ECC" w:rsidP="009E1E62"/>
          <w:p w14:paraId="3400BE4F" w14:textId="723BBB5C" w:rsidR="009E1E62" w:rsidRDefault="009E1E62" w:rsidP="009E1E62">
            <w:r>
              <w:br/>
            </w:r>
            <w:r w:rsidRPr="009E1E62">
              <w:rPr>
                <w:b/>
                <w:bCs/>
              </w:rPr>
              <w:t>Complete and Ongoing</w:t>
            </w:r>
            <w:r>
              <w:br/>
            </w:r>
          </w:p>
        </w:tc>
      </w:tr>
    </w:tbl>
    <w:p w14:paraId="27B4925A" w14:textId="77777777" w:rsidR="006E7DD5" w:rsidRDefault="006E7DD5" w:rsidP="006E0BA8">
      <w:pPr>
        <w:rPr>
          <w:b/>
          <w:bCs/>
        </w:rPr>
      </w:pPr>
    </w:p>
    <w:p w14:paraId="12D86A1C" w14:textId="77777777" w:rsidR="00FD54EF" w:rsidRDefault="00557043" w:rsidP="006E0BA8">
      <w:r w:rsidRPr="00557043">
        <w:rPr>
          <w:b/>
          <w:bCs/>
        </w:rPr>
        <w:t xml:space="preserve">Help </w:t>
      </w:r>
      <w:r>
        <w:rPr>
          <w:b/>
          <w:bCs/>
        </w:rPr>
        <w:t xml:space="preserve">needed </w:t>
      </w:r>
      <w:r w:rsidRPr="00557043">
        <w:rPr>
          <w:b/>
          <w:bCs/>
        </w:rPr>
        <w:t>from the FL Chapter:</w:t>
      </w:r>
      <w:r>
        <w:t xml:space="preserve"> </w:t>
      </w:r>
    </w:p>
    <w:p w14:paraId="1B362DD1" w14:textId="02283639" w:rsidR="006E7DD5" w:rsidRDefault="00FD54EF" w:rsidP="006E0BA8">
      <w:r>
        <w:t>Make it easy to add information to the Education &amp; Training Committee including APWA Certification Webinar</w:t>
      </w:r>
      <w:r w:rsidR="003C0BD9">
        <w:t xml:space="preserve"> and link to the Speakers Bureau</w:t>
      </w:r>
      <w:r>
        <w:t>.</w:t>
      </w:r>
    </w:p>
    <w:p w14:paraId="55E013F5" w14:textId="1092DF88" w:rsidR="00FD54EF" w:rsidRDefault="00FD54EF" w:rsidP="006E0BA8">
      <w:r>
        <w:t xml:space="preserve">Provide clear guidance how I can help with the Public Works Leadership Institute at IRSC.  We have been asked to </w:t>
      </w:r>
      <w:proofErr w:type="gramStart"/>
      <w:r>
        <w:t>help</w:t>
      </w:r>
      <w:proofErr w:type="gramEnd"/>
      <w:r>
        <w:t xml:space="preserve"> and Mike McCabe has asked us to wait until the contract discussions are made. </w:t>
      </w:r>
    </w:p>
    <w:sectPr w:rsidR="00FD54EF" w:rsidSect="006E0BA8">
      <w:headerReference w:type="default" r:id="rId14"/>
      <w:footerReference w:type="default" r:id="rId15"/>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9C1E" w14:textId="77777777" w:rsidR="00B125C0" w:rsidRDefault="00B125C0" w:rsidP="006E0BA8">
      <w:pPr>
        <w:spacing w:after="0" w:line="240" w:lineRule="auto"/>
      </w:pPr>
      <w:r>
        <w:separator/>
      </w:r>
    </w:p>
  </w:endnote>
  <w:endnote w:type="continuationSeparator" w:id="0">
    <w:p w14:paraId="74DA4029" w14:textId="77777777" w:rsidR="00B125C0" w:rsidRDefault="00B125C0" w:rsidP="006E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4BA532" w14:paraId="176D6DC8" w14:textId="77777777" w:rsidTr="364BA532">
      <w:trPr>
        <w:trHeight w:val="300"/>
      </w:trPr>
      <w:tc>
        <w:tcPr>
          <w:tcW w:w="3120" w:type="dxa"/>
        </w:tcPr>
        <w:p w14:paraId="6D765AA6" w14:textId="02138CF1" w:rsidR="364BA532" w:rsidRDefault="364BA532" w:rsidP="364BA532">
          <w:pPr>
            <w:pStyle w:val="Header"/>
            <w:ind w:left="-115"/>
          </w:pPr>
        </w:p>
      </w:tc>
      <w:tc>
        <w:tcPr>
          <w:tcW w:w="3120" w:type="dxa"/>
        </w:tcPr>
        <w:p w14:paraId="4B8FD614" w14:textId="77B82AFF" w:rsidR="364BA532" w:rsidRDefault="364BA532" w:rsidP="364BA532">
          <w:pPr>
            <w:pStyle w:val="Header"/>
            <w:jc w:val="center"/>
          </w:pPr>
        </w:p>
      </w:tc>
      <w:tc>
        <w:tcPr>
          <w:tcW w:w="3120" w:type="dxa"/>
        </w:tcPr>
        <w:p w14:paraId="76C86A59" w14:textId="2331A2F1" w:rsidR="364BA532" w:rsidRDefault="364BA532" w:rsidP="364BA532">
          <w:pPr>
            <w:pStyle w:val="Header"/>
            <w:ind w:right="-115"/>
            <w:jc w:val="right"/>
          </w:pPr>
        </w:p>
      </w:tc>
    </w:tr>
  </w:tbl>
  <w:p w14:paraId="1BB29334" w14:textId="571D2CDC" w:rsidR="364BA532" w:rsidRDefault="364BA532" w:rsidP="364BA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DED0" w14:textId="77777777" w:rsidR="00B125C0" w:rsidRDefault="00B125C0" w:rsidP="006E0BA8">
      <w:pPr>
        <w:spacing w:after="0" w:line="240" w:lineRule="auto"/>
      </w:pPr>
      <w:r>
        <w:separator/>
      </w:r>
    </w:p>
  </w:footnote>
  <w:footnote w:type="continuationSeparator" w:id="0">
    <w:p w14:paraId="45FC432D" w14:textId="77777777" w:rsidR="00B125C0" w:rsidRDefault="00B125C0" w:rsidP="006E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5446" w14:textId="28E915BE" w:rsidR="006E0BA8" w:rsidRDefault="364BA532" w:rsidP="009B0577">
    <w:pPr>
      <w:pStyle w:val="Header"/>
      <w:tabs>
        <w:tab w:val="clear" w:pos="4680"/>
        <w:tab w:val="clear" w:pos="9360"/>
        <w:tab w:val="left" w:pos="4950"/>
        <w:tab w:val="left" w:pos="5850"/>
      </w:tabs>
      <w:ind w:left="-810"/>
    </w:pPr>
    <w:r>
      <w:rPr>
        <w:noProof/>
      </w:rPr>
      <w:drawing>
        <wp:inline distT="0" distB="0" distL="0" distR="0" wp14:anchorId="2B5AB2F2" wp14:editId="1B4D63F9">
          <wp:extent cx="2333625" cy="781884"/>
          <wp:effectExtent l="0" t="0" r="0" b="0"/>
          <wp:docPr id="4" name="Picture 4" descr="A blue and orang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33625" cy="781884"/>
                  </a:xfrm>
                  <a:prstGeom prst="rect">
                    <a:avLst/>
                  </a:prstGeom>
                </pic:spPr>
              </pic:pic>
            </a:graphicData>
          </a:graphic>
        </wp:inline>
      </w:drawing>
    </w:r>
    <w:r w:rsidR="002D0ECC">
      <w:t xml:space="preserve">                              </w:t>
    </w:r>
    <w:r>
      <w:t>202</w:t>
    </w:r>
    <w:r w:rsidR="002D0ECC">
      <w:t>6</w:t>
    </w:r>
    <w:r>
      <w:t xml:space="preserve"> </w:t>
    </w:r>
    <w:r w:rsidR="002D0ECC">
      <w:t xml:space="preserve">(March) </w:t>
    </w:r>
    <w:r>
      <w:t>FL Chapter Committee Strategic Direction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1CE7"/>
    <w:multiLevelType w:val="multilevel"/>
    <w:tmpl w:val="0E427C3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6C460CF4"/>
    <w:multiLevelType w:val="hybridMultilevel"/>
    <w:tmpl w:val="BCACA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0251F"/>
    <w:multiLevelType w:val="hybridMultilevel"/>
    <w:tmpl w:val="A64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273026">
    <w:abstractNumId w:val="1"/>
  </w:num>
  <w:num w:numId="2" w16cid:durableId="307130632">
    <w:abstractNumId w:val="2"/>
  </w:num>
  <w:num w:numId="3" w16cid:durableId="160276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8"/>
    <w:rsid w:val="00006B4D"/>
    <w:rsid w:val="000203E8"/>
    <w:rsid w:val="00024B6D"/>
    <w:rsid w:val="00046798"/>
    <w:rsid w:val="000821A2"/>
    <w:rsid w:val="00086065"/>
    <w:rsid w:val="00095093"/>
    <w:rsid w:val="000A50F9"/>
    <w:rsid w:val="000B630C"/>
    <w:rsid w:val="00125C54"/>
    <w:rsid w:val="0017495F"/>
    <w:rsid w:val="001838A6"/>
    <w:rsid w:val="002D0ECC"/>
    <w:rsid w:val="002F388F"/>
    <w:rsid w:val="003944AB"/>
    <w:rsid w:val="003A05B2"/>
    <w:rsid w:val="003C0BD9"/>
    <w:rsid w:val="00435B32"/>
    <w:rsid w:val="00435DE2"/>
    <w:rsid w:val="00497391"/>
    <w:rsid w:val="004A4B28"/>
    <w:rsid w:val="004C20EA"/>
    <w:rsid w:val="004C55DE"/>
    <w:rsid w:val="00557043"/>
    <w:rsid w:val="005D0E3D"/>
    <w:rsid w:val="006643A3"/>
    <w:rsid w:val="0068481E"/>
    <w:rsid w:val="006C0EF9"/>
    <w:rsid w:val="006E0BA8"/>
    <w:rsid w:val="006E7DD5"/>
    <w:rsid w:val="00726454"/>
    <w:rsid w:val="0075001E"/>
    <w:rsid w:val="00771854"/>
    <w:rsid w:val="00897313"/>
    <w:rsid w:val="008E1BD2"/>
    <w:rsid w:val="0094534C"/>
    <w:rsid w:val="009457DA"/>
    <w:rsid w:val="009A2E5F"/>
    <w:rsid w:val="009B0577"/>
    <w:rsid w:val="009C3A60"/>
    <w:rsid w:val="009E1E62"/>
    <w:rsid w:val="00A46101"/>
    <w:rsid w:val="00AD42CB"/>
    <w:rsid w:val="00AE02CE"/>
    <w:rsid w:val="00B125C0"/>
    <w:rsid w:val="00C34F84"/>
    <w:rsid w:val="00C60934"/>
    <w:rsid w:val="00C91B75"/>
    <w:rsid w:val="00CF3FDB"/>
    <w:rsid w:val="00D51569"/>
    <w:rsid w:val="00D930EB"/>
    <w:rsid w:val="00D96600"/>
    <w:rsid w:val="00DF16C2"/>
    <w:rsid w:val="00DF4172"/>
    <w:rsid w:val="00E0731E"/>
    <w:rsid w:val="00E35DE0"/>
    <w:rsid w:val="00F26E34"/>
    <w:rsid w:val="00F574F9"/>
    <w:rsid w:val="00F618EC"/>
    <w:rsid w:val="00FA26E6"/>
    <w:rsid w:val="00FC7C8E"/>
    <w:rsid w:val="00FD54EF"/>
    <w:rsid w:val="364BA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776B"/>
  <w15:chartTrackingRefBased/>
  <w15:docId w15:val="{C3086754-EA38-1345-9055-8458FD27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1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718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BA8"/>
  </w:style>
  <w:style w:type="paragraph" w:styleId="Footer">
    <w:name w:val="footer"/>
    <w:basedOn w:val="Normal"/>
    <w:link w:val="FooterChar"/>
    <w:uiPriority w:val="99"/>
    <w:unhideWhenUsed/>
    <w:rsid w:val="006E0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BA8"/>
  </w:style>
  <w:style w:type="table" w:styleId="TableGrid">
    <w:name w:val="Table Grid"/>
    <w:basedOn w:val="TableNormal"/>
    <w:uiPriority w:val="39"/>
    <w:rsid w:val="006E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391"/>
    <w:rPr>
      <w:color w:val="0563C1" w:themeColor="hyperlink"/>
      <w:u w:val="single"/>
    </w:rPr>
  </w:style>
  <w:style w:type="character" w:styleId="UnresolvedMention">
    <w:name w:val="Unresolved Mention"/>
    <w:basedOn w:val="DefaultParagraphFont"/>
    <w:uiPriority w:val="99"/>
    <w:semiHidden/>
    <w:unhideWhenUsed/>
    <w:rsid w:val="00497391"/>
    <w:rPr>
      <w:color w:val="605E5C"/>
      <w:shd w:val="clear" w:color="auto" w:fill="E1DFDD"/>
    </w:rPr>
  </w:style>
  <w:style w:type="paragraph" w:styleId="ListParagraph">
    <w:name w:val="List Paragraph"/>
    <w:basedOn w:val="Normal"/>
    <w:uiPriority w:val="34"/>
    <w:qFormat/>
    <w:rsid w:val="004C55DE"/>
    <w:pPr>
      <w:ind w:left="720"/>
      <w:contextualSpacing/>
    </w:pPr>
  </w:style>
  <w:style w:type="character" w:customStyle="1" w:styleId="Heading1Char">
    <w:name w:val="Heading 1 Char"/>
    <w:basedOn w:val="DefaultParagraphFont"/>
    <w:link w:val="Heading1"/>
    <w:uiPriority w:val="9"/>
    <w:rsid w:val="0075001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7185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07">
      <w:bodyDiv w:val="1"/>
      <w:marLeft w:val="0"/>
      <w:marRight w:val="0"/>
      <w:marTop w:val="0"/>
      <w:marBottom w:val="0"/>
      <w:divBdr>
        <w:top w:val="none" w:sz="0" w:space="0" w:color="auto"/>
        <w:left w:val="none" w:sz="0" w:space="0" w:color="auto"/>
        <w:bottom w:val="none" w:sz="0" w:space="0" w:color="auto"/>
        <w:right w:val="none" w:sz="0" w:space="0" w:color="auto"/>
      </w:divBdr>
    </w:div>
    <w:div w:id="16787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orick@laconsulting.com" TargetMode="External"/><Relationship Id="rId13" Type="http://schemas.openxmlformats.org/officeDocument/2006/relationships/hyperlink" Target="mailto:dgray@psdcitywide.com" TargetMode="External"/><Relationship Id="rId3" Type="http://schemas.openxmlformats.org/officeDocument/2006/relationships/settings" Target="settings.xml"/><Relationship Id="rId7" Type="http://schemas.openxmlformats.org/officeDocument/2006/relationships/hyperlink" Target="mailto:executive@tampabaytraining.com" TargetMode="External"/><Relationship Id="rId12" Type="http://schemas.openxmlformats.org/officeDocument/2006/relationships/hyperlink" Target="mailto:ggray@pinellascount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vito@panamacity.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chowdhary@laconsulting.com" TargetMode="External"/><Relationship Id="rId4" Type="http://schemas.openxmlformats.org/officeDocument/2006/relationships/webSettings" Target="webSettings.xml"/><Relationship Id="rId9" Type="http://schemas.openxmlformats.org/officeDocument/2006/relationships/hyperlink" Target="mailto:rbryant@pwt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4220</Characters>
  <Application>Microsoft Office Word</Application>
  <DocSecurity>0</DocSecurity>
  <Lines>211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Peter Cavalli</cp:lastModifiedBy>
  <cp:revision>2</cp:revision>
  <dcterms:created xsi:type="dcterms:W3CDTF">2026-03-26T16:56:00Z</dcterms:created>
  <dcterms:modified xsi:type="dcterms:W3CDTF">2026-03-26T16:56:00Z</dcterms:modified>
</cp:coreProperties>
</file>